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3F38D75A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0D311F" w:rsidRPr="000D311F">
        <w:rPr>
          <w:rFonts w:ascii="LM Roman 10" w:hAnsi="LM Roman 10"/>
          <w:sz w:val="20"/>
          <w:szCs w:val="20"/>
          <w:u w:val="single"/>
        </w:rPr>
        <w:t xml:space="preserve">Étude du </w:t>
      </w:r>
      <w:r w:rsidR="00913657">
        <w:rPr>
          <w:rFonts w:ascii="LM Roman 10" w:hAnsi="LM Roman 10"/>
          <w:sz w:val="20"/>
          <w:szCs w:val="20"/>
          <w:u w:val="single"/>
        </w:rPr>
        <w:t>ferrocène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458220D3" w14:textId="3F376E41" w:rsidR="000D311F" w:rsidRPr="00AA5651" w:rsidRDefault="00AF1EC1" w:rsidP="00AF1EC1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Potentiostat Voltalab</w:t>
      </w:r>
    </w:p>
    <w:p w14:paraId="38F0ECD3" w14:textId="4C8D88F5" w:rsidR="00B61158" w:rsidRDefault="000D311F" w:rsidP="00AA5651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1</w:t>
      </w:r>
      <w:r w:rsidR="00AA5651">
        <w:rPr>
          <w:rFonts w:ascii="LM Roman 10" w:hAnsi="LM Roman 10"/>
          <w:sz w:val="20"/>
          <w:szCs w:val="20"/>
        </w:rPr>
        <w:t xml:space="preserve"> é</w:t>
      </w:r>
      <w:r w:rsidR="00D60F1D">
        <w:rPr>
          <w:rFonts w:ascii="LM Roman 10" w:hAnsi="LM Roman 10"/>
          <w:sz w:val="20"/>
          <w:szCs w:val="20"/>
        </w:rPr>
        <w:t xml:space="preserve">lectrode </w:t>
      </w:r>
      <w:r w:rsidR="00AA5651">
        <w:rPr>
          <w:rFonts w:ascii="LM Roman 10" w:hAnsi="LM Roman 10"/>
          <w:sz w:val="20"/>
          <w:szCs w:val="20"/>
        </w:rPr>
        <w:t>de Pt</w:t>
      </w:r>
    </w:p>
    <w:p w14:paraId="3A0CA800" w14:textId="28B3A058" w:rsidR="00B61158" w:rsidRDefault="00AA5651" w:rsidP="00B6115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1 </w:t>
      </w:r>
      <w:r w:rsidR="00B61158">
        <w:rPr>
          <w:rFonts w:ascii="LM Roman 10" w:hAnsi="LM Roman 10"/>
          <w:sz w:val="20"/>
          <w:szCs w:val="20"/>
        </w:rPr>
        <w:t>ECS</w:t>
      </w:r>
    </w:p>
    <w:p w14:paraId="4708D56F" w14:textId="0BDEEC66" w:rsidR="00B61158" w:rsidRDefault="00EF13FD" w:rsidP="00B6115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Une électrode tournante à embout Pt</w:t>
      </w:r>
    </w:p>
    <w:p w14:paraId="36DBFBC8" w14:textId="663D058E" w:rsidR="00A60300" w:rsidRDefault="00F70BF1" w:rsidP="00B6115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Solution de tétraéthylammonium hexafluorophosphate 0.1M</w:t>
      </w:r>
      <w:r w:rsidR="00CD103E">
        <w:rPr>
          <w:rFonts w:ascii="LM Roman 10" w:hAnsi="LM Roman 10"/>
          <w:sz w:val="20"/>
          <w:szCs w:val="20"/>
        </w:rPr>
        <w:t xml:space="preserve"> dans 2 ou 3 des solvants suivants</w:t>
      </w:r>
    </w:p>
    <w:p w14:paraId="4E0AFA11" w14:textId="2D7C5F6B" w:rsidR="00CD103E" w:rsidRDefault="00CD103E" w:rsidP="00B6115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Solution de ferrocène (C</w:t>
      </w:r>
      <w:r>
        <w:rPr>
          <w:rFonts w:ascii="LM Roman 10" w:hAnsi="LM Roman 10"/>
          <w:sz w:val="20"/>
          <w:szCs w:val="20"/>
          <w:vertAlign w:val="subscript"/>
        </w:rPr>
        <w:t>10</w:t>
      </w:r>
      <w:r>
        <w:rPr>
          <w:rFonts w:ascii="LM Roman 10" w:hAnsi="LM Roman 10"/>
          <w:sz w:val="20"/>
          <w:szCs w:val="20"/>
        </w:rPr>
        <w:t>H</w:t>
      </w:r>
      <w:r>
        <w:rPr>
          <w:rFonts w:ascii="LM Roman 10" w:hAnsi="LM Roman 10"/>
          <w:sz w:val="20"/>
          <w:szCs w:val="20"/>
          <w:vertAlign w:val="subscript"/>
        </w:rPr>
        <w:t>10</w:t>
      </w:r>
      <w:r>
        <w:rPr>
          <w:rFonts w:ascii="LM Roman 10" w:hAnsi="LM Roman 10"/>
          <w:sz w:val="20"/>
          <w:szCs w:val="20"/>
        </w:rPr>
        <w:t>Fe) 0.01M dans 2 ou 3 des solvants suivants (par ordre de préférence :)</w:t>
      </w:r>
    </w:p>
    <w:p w14:paraId="6F64A239" w14:textId="54C01FCF" w:rsidR="00CD103E" w:rsidRDefault="00CD103E" w:rsidP="00CD103E">
      <w:pPr>
        <w:pStyle w:val="Paragraphedeliste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DMF, </w:t>
      </w:r>
      <w:r>
        <w:rPr>
          <w:rFonts w:ascii="LM Roman 10" w:hAnsi="LM Roman 10"/>
          <w:sz w:val="20"/>
          <w:szCs w:val="20"/>
        </w:rPr>
        <w:t xml:space="preserve">Acétonitrile, </w:t>
      </w:r>
      <w:r>
        <w:rPr>
          <w:rFonts w:ascii="LM Roman 10" w:hAnsi="LM Roman 10"/>
          <w:sz w:val="20"/>
          <w:szCs w:val="20"/>
        </w:rPr>
        <w:t>DMSO, DCM</w:t>
      </w:r>
    </w:p>
    <w:p w14:paraId="1BD7BCE5" w14:textId="77777777" w:rsidR="00D60F1D" w:rsidRDefault="00D60F1D" w:rsidP="00A11467">
      <w:pPr>
        <w:rPr>
          <w:rFonts w:ascii="LM Roman 10" w:hAnsi="LM Roman 10"/>
          <w:sz w:val="20"/>
          <w:szCs w:val="20"/>
          <w:u w:val="single"/>
        </w:rPr>
      </w:pPr>
    </w:p>
    <w:p w14:paraId="6876B743" w14:textId="35D44673" w:rsidR="00913657" w:rsidRDefault="00A11467" w:rsidP="00913657">
      <w:pPr>
        <w:jc w:val="both"/>
        <w:rPr>
          <w:rFonts w:ascii="LM Roman 10" w:hAnsi="LM Roman 1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913657">
        <w:rPr>
          <w:rFonts w:ascii="LM Roman 10" w:hAnsi="LM Roman 10"/>
          <w:i/>
        </w:rPr>
        <w:t>Étude d’un système rédox de référence pour les mesures électrochimiques : le</w:t>
      </w:r>
      <w:r w:rsidR="00913657">
        <w:rPr>
          <w:rFonts w:ascii="LM Roman 10" w:hAnsi="LM Roman 10"/>
          <w:i/>
        </w:rPr>
        <w:t xml:space="preserve"> ferrocène, </w:t>
      </w:r>
      <w:r w:rsidR="00913657">
        <w:rPr>
          <w:rFonts w:ascii="LM Roman 10" w:hAnsi="LM Roman 10"/>
        </w:rPr>
        <w:t>BUP 899 décembre 2007 ; p23-31</w:t>
      </w:r>
      <w:r w:rsidR="00913657">
        <w:rPr>
          <w:rFonts w:ascii="LM Roman 10" w:hAnsi="LM Roman 10"/>
        </w:rPr>
        <w:t xml:space="preserve"> (Aronica)</w:t>
      </w:r>
    </w:p>
    <w:p w14:paraId="6F136C07" w14:textId="6B604CFF" w:rsidR="000D311F" w:rsidRPr="0025585F" w:rsidRDefault="000D311F" w:rsidP="000D311F">
      <w:pPr>
        <w:jc w:val="both"/>
        <w:rPr>
          <w:rFonts w:ascii="LM Roman 10" w:hAnsi="LM Roman 10"/>
        </w:rPr>
      </w:pPr>
    </w:p>
    <w:p w14:paraId="4CD18F1D" w14:textId="2996C3F6" w:rsidR="007C46E4" w:rsidRPr="004D5FA7" w:rsidRDefault="00274E5E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NE PAS AGITER</w:t>
      </w:r>
    </w:p>
    <w:p w14:paraId="34D67CE2" w14:textId="2DC8F499" w:rsidR="00592063" w:rsidRPr="004D5FA7" w:rsidRDefault="00CD103E" w:rsidP="00592063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Étude électrochimique</w:t>
      </w:r>
    </w:p>
    <w:p w14:paraId="15B3303E" w14:textId="146545CD" w:rsidR="00F77341" w:rsidRPr="00CD103E" w:rsidRDefault="00CD103E" w:rsidP="00CD103E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Av</w:t>
      </w:r>
      <w:r w:rsidR="00F77341" w:rsidRPr="00CD103E">
        <w:rPr>
          <w:rFonts w:ascii="LM Roman 10" w:hAnsi="LM Roman 10"/>
          <w:sz w:val="20"/>
          <w:szCs w:val="20"/>
        </w:rPr>
        <w:t>ant de réaliser la voltampérométrie cyclique, décaper l’embout en platine, placer l’électrode dans la cuve puis v</w:t>
      </w:r>
      <w:r w:rsidRPr="00CD103E">
        <w:rPr>
          <w:rFonts w:ascii="LM Roman 10" w:hAnsi="LM Roman 10"/>
          <w:sz w:val="20"/>
          <w:szCs w:val="20"/>
        </w:rPr>
        <w:t xml:space="preserve">erser 50 de la solution d’électrolyte support </w:t>
      </w:r>
      <w:r w:rsidR="00F77341" w:rsidRPr="00CD103E">
        <w:rPr>
          <w:rFonts w:ascii="LM Roman 10" w:hAnsi="LM Roman 10"/>
          <w:sz w:val="20"/>
          <w:szCs w:val="20"/>
        </w:rPr>
        <w:t>dans la cuve de polarographie puis réaliser le montage à 3 élec</w:t>
      </w:r>
      <w:r w:rsidR="00F77341" w:rsidRPr="00CD103E">
        <w:rPr>
          <w:rFonts w:ascii="LM Roman 10" w:hAnsi="LM Roman 10"/>
          <w:sz w:val="20"/>
          <w:szCs w:val="20"/>
        </w:rPr>
        <w:softHyphen/>
        <w:t>trodes :WE =Électrode tournante de platine</w:t>
      </w:r>
      <w:bookmarkStart w:id="0" w:name="bookmark0"/>
      <w:r w:rsidR="00F77341" w:rsidRPr="00CD103E">
        <w:rPr>
          <w:rFonts w:ascii="LM Roman 10" w:hAnsi="LM Roman 10"/>
          <w:sz w:val="20"/>
          <w:szCs w:val="20"/>
        </w:rPr>
        <w:t> ; REF= ECS ;</w:t>
      </w:r>
      <w:bookmarkStart w:id="1" w:name="bookmark1"/>
      <w:bookmarkEnd w:id="0"/>
      <w:r w:rsidR="00F77341" w:rsidRPr="00CD103E">
        <w:rPr>
          <w:rFonts w:ascii="LM Roman 10" w:hAnsi="LM Roman 10"/>
          <w:sz w:val="20"/>
          <w:szCs w:val="20"/>
        </w:rPr>
        <w:t xml:space="preserve"> CE= platine.</w:t>
      </w:r>
      <w:bookmarkEnd w:id="1"/>
    </w:p>
    <w:p w14:paraId="7E634D3F" w14:textId="7AD7910E" w:rsidR="00F77341" w:rsidRPr="00F77341" w:rsidRDefault="00F77341" w:rsidP="00F77341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</w:t>
      </w:r>
      <w:r w:rsidRPr="00F77341">
        <w:rPr>
          <w:rFonts w:ascii="LM Roman 10" w:hAnsi="LM Roman 10"/>
          <w:sz w:val="20"/>
          <w:szCs w:val="20"/>
        </w:rPr>
        <w:t>aire buller du diazote pendant 5 minutes pour ch</w:t>
      </w:r>
      <w:r>
        <w:rPr>
          <w:rFonts w:ascii="LM Roman 10" w:hAnsi="LM Roman 10"/>
          <w:sz w:val="20"/>
          <w:szCs w:val="20"/>
        </w:rPr>
        <w:t>asser le dioxygène en solution.</w:t>
      </w:r>
    </w:p>
    <w:p w14:paraId="78D88160" w14:textId="08BE6FF4" w:rsidR="00F77341" w:rsidRPr="00F77341" w:rsidRDefault="00F77341" w:rsidP="00F77341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 w:rsidRPr="00F77341">
        <w:rPr>
          <w:rFonts w:ascii="LM Roman 10" w:hAnsi="LM Roman 10"/>
          <w:sz w:val="20"/>
          <w:szCs w:val="20"/>
        </w:rPr>
        <w:t>Vérifier qu’il n’y a pas de bulle au niveau du disque de l’électrode tournante.</w:t>
      </w:r>
    </w:p>
    <w:p w14:paraId="7D6D8B52" w14:textId="0AA4585B" w:rsidR="00F77341" w:rsidRPr="00F77341" w:rsidRDefault="00F77341" w:rsidP="00F77341">
      <w:pPr>
        <w:rPr>
          <w:rFonts w:ascii="LM Roman 10" w:hAnsi="LM Roman 10"/>
          <w:sz w:val="20"/>
          <w:szCs w:val="20"/>
        </w:rPr>
      </w:pPr>
      <w:r w:rsidRPr="00F77341">
        <w:rPr>
          <w:rFonts w:ascii="LM Roman 10" w:hAnsi="LM Roman 10"/>
          <w:sz w:val="20"/>
          <w:szCs w:val="20"/>
        </w:rPr>
        <w:t>Les conditions expérimentales pour tracer le vo</w:t>
      </w:r>
      <w:r w:rsidR="00CD103E">
        <w:rPr>
          <w:rFonts w:ascii="LM Roman 10" w:hAnsi="LM Roman 10"/>
          <w:sz w:val="20"/>
          <w:szCs w:val="20"/>
        </w:rPr>
        <w:t xml:space="preserve">ltamogramme sont les suivantes </w:t>
      </w:r>
    </w:p>
    <w:p w14:paraId="6E86B3A2" w14:textId="7DA8B1B0" w:rsidR="00F77341" w:rsidRPr="00F77341" w:rsidRDefault="00F77341" w:rsidP="00F77341">
      <w:pPr>
        <w:rPr>
          <w:rFonts w:ascii="LM Roman 10" w:hAnsi="LM Roman 10"/>
          <w:sz w:val="20"/>
          <w:szCs w:val="20"/>
        </w:rPr>
      </w:pPr>
      <w:r w:rsidRPr="00F77341">
        <w:rPr>
          <w:rFonts w:ascii="LM Roman 10" w:hAnsi="LM Roman 10"/>
          <w:sz w:val="20"/>
          <w:szCs w:val="20"/>
        </w:rPr>
        <w:t>potentiel max : E = - 200 mV</w:t>
      </w:r>
      <w:r w:rsidR="00CD103E">
        <w:rPr>
          <w:rFonts w:ascii="LM Roman 10" w:hAnsi="LM Roman 10"/>
          <w:sz w:val="20"/>
          <w:szCs w:val="20"/>
        </w:rPr>
        <w:t>/ECS</w:t>
      </w:r>
      <w:r w:rsidRPr="00F77341">
        <w:rPr>
          <w:rFonts w:ascii="LM Roman 10" w:hAnsi="LM Roman 10"/>
          <w:sz w:val="20"/>
          <w:szCs w:val="20"/>
        </w:rPr>
        <w:t xml:space="preserve"> ;</w:t>
      </w:r>
    </w:p>
    <w:p w14:paraId="40A64EF4" w14:textId="448000BA" w:rsidR="00F77341" w:rsidRPr="00F77341" w:rsidRDefault="00CD103E" w:rsidP="00F77341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potentiel min : E = +</w:t>
      </w:r>
      <w:r w:rsidR="00F77341" w:rsidRPr="00F77341">
        <w:rPr>
          <w:rFonts w:ascii="LM Roman 10" w:hAnsi="LM Roman 10"/>
          <w:sz w:val="20"/>
          <w:szCs w:val="20"/>
        </w:rPr>
        <w:t>800 mV</w:t>
      </w:r>
      <w:r>
        <w:rPr>
          <w:rFonts w:ascii="LM Roman 10" w:hAnsi="LM Roman 10"/>
          <w:sz w:val="20"/>
          <w:szCs w:val="20"/>
        </w:rPr>
        <w:t>/ECS</w:t>
      </w:r>
      <w:r w:rsidR="00F77341" w:rsidRPr="00F77341">
        <w:rPr>
          <w:rFonts w:ascii="LM Roman 10" w:hAnsi="LM Roman 10"/>
          <w:sz w:val="20"/>
          <w:szCs w:val="20"/>
        </w:rPr>
        <w:t xml:space="preserve"> ;</w:t>
      </w:r>
    </w:p>
    <w:p w14:paraId="65C76164" w14:textId="5DDE63D0" w:rsidR="00EF13FD" w:rsidRPr="008762BF" w:rsidRDefault="00F77341" w:rsidP="00F77341">
      <w:pPr>
        <w:rPr>
          <w:rFonts w:ascii="LM Roman 10" w:hAnsi="LM Roman 10"/>
          <w:sz w:val="20"/>
          <w:szCs w:val="20"/>
        </w:rPr>
      </w:pPr>
      <w:r w:rsidRPr="00F77341">
        <w:rPr>
          <w:rFonts w:ascii="LM Roman 10" w:hAnsi="LM Roman 10"/>
          <w:sz w:val="20"/>
          <w:szCs w:val="20"/>
        </w:rPr>
        <w:t>vitesse de balayage : 5</w:t>
      </w:r>
      <w:r w:rsidR="00CD103E">
        <w:rPr>
          <w:rFonts w:ascii="LM Roman 10" w:hAnsi="LM Roman 10"/>
          <w:sz w:val="20"/>
          <w:szCs w:val="20"/>
        </w:rPr>
        <w:t>0</w:t>
      </w:r>
      <w:r w:rsidRPr="00F77341">
        <w:rPr>
          <w:rFonts w:ascii="LM Roman 10" w:hAnsi="LM Roman 10"/>
          <w:sz w:val="20"/>
          <w:szCs w:val="20"/>
        </w:rPr>
        <w:t xml:space="preserve"> mV/s.</w:t>
      </w:r>
    </w:p>
    <w:p w14:paraId="59629B4A" w14:textId="02FEDA5C" w:rsidR="00592063" w:rsidRPr="00CD103E" w:rsidRDefault="00CD103E" w:rsidP="00CD103E">
      <w:pPr>
        <w:pStyle w:val="Paragraphedeliste"/>
        <w:numPr>
          <w:ilvl w:val="0"/>
          <w:numId w:val="9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Enregistrer un voltampérogramme ; vérifier l’absence de signal dans la zone de potentiel explorée</w:t>
      </w:r>
    </w:p>
    <w:p w14:paraId="7AC21725" w14:textId="4CEFAB61" w:rsidR="00CD103E" w:rsidRPr="00BA080F" w:rsidRDefault="00BA080F" w:rsidP="00CD103E">
      <w:pPr>
        <w:pStyle w:val="Paragraphedeliste"/>
        <w:numPr>
          <w:ilvl w:val="0"/>
          <w:numId w:val="9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5 mL de solution de ferrocène du même solvant que l’électrolyte, homogénéiser et dégazer de nouveau 5 min</w:t>
      </w:r>
    </w:p>
    <w:p w14:paraId="5407DE80" w14:textId="556569DC" w:rsidR="00BA080F" w:rsidRPr="00BA080F" w:rsidRDefault="00BA080F" w:rsidP="00CD103E">
      <w:pPr>
        <w:pStyle w:val="Paragraphedeliste"/>
        <w:numPr>
          <w:ilvl w:val="0"/>
          <w:numId w:val="9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Enregistrer des voltampéromgrammes avec la même fenêtre que précédement aux vitesses suivantes : 10, 50, 100, 400 mV/s</w:t>
      </w:r>
    </w:p>
    <w:p w14:paraId="44CF07A7" w14:textId="08C5D65A" w:rsidR="00BA080F" w:rsidRPr="00BA080F" w:rsidRDefault="00BA080F" w:rsidP="00CD103E">
      <w:pPr>
        <w:pStyle w:val="Paragraphedeliste"/>
        <w:numPr>
          <w:ilvl w:val="0"/>
          <w:numId w:val="9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Relever les potentiels de pic  pour chaque courbe</w:t>
      </w:r>
    </w:p>
    <w:p w14:paraId="2E9AEEBF" w14:textId="18DF9F67" w:rsidR="00BA080F" w:rsidRPr="00BA080F" w:rsidRDefault="00BA080F" w:rsidP="00CD103E">
      <w:pPr>
        <w:pStyle w:val="Paragraphedeliste"/>
        <w:numPr>
          <w:ilvl w:val="0"/>
          <w:numId w:val="9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Avec le même dispositif et la même solution, réaliser le chronoampérogramme avec les paramètres suivants : E1=E</w:t>
      </w:r>
      <w:r>
        <w:rPr>
          <w:rFonts w:ascii="LM Roman 10" w:hAnsi="LM Roman 10"/>
          <w:sz w:val="20"/>
          <w:szCs w:val="20"/>
          <w:vertAlign w:val="subscript"/>
        </w:rPr>
        <w:t>1/2</w:t>
      </w:r>
      <w:r>
        <w:rPr>
          <w:rFonts w:ascii="LM Roman 10" w:hAnsi="LM Roman 10"/>
          <w:sz w:val="20"/>
          <w:szCs w:val="20"/>
        </w:rPr>
        <w:t>-0.1 V/ECS pendant 3s et E2=E</w:t>
      </w:r>
      <w:r>
        <w:rPr>
          <w:rFonts w:ascii="LM Roman 10" w:hAnsi="LM Roman 10"/>
          <w:sz w:val="20"/>
          <w:szCs w:val="20"/>
          <w:vertAlign w:val="subscript"/>
        </w:rPr>
        <w:t>1/2</w:t>
      </w:r>
      <w:r>
        <w:rPr>
          <w:rFonts w:ascii="LM Roman 10" w:hAnsi="LM Roman 10"/>
          <w:sz w:val="20"/>
          <w:szCs w:val="20"/>
        </w:rPr>
        <w:t>+0.1 V/ECS pendant 10s</w:t>
      </w:r>
    </w:p>
    <w:p w14:paraId="55F2F914" w14:textId="77777777" w:rsidR="00BA080F" w:rsidRDefault="00BA080F" w:rsidP="0006429C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0FDD0437" w14:textId="7D9F3B6D" w:rsidR="0006429C" w:rsidRPr="00CD103E" w:rsidRDefault="0006429C" w:rsidP="0006429C">
      <w:pPr>
        <w:pStyle w:val="Paragraphedeliste"/>
        <w:numPr>
          <w:ilvl w:val="0"/>
          <w:numId w:val="9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Réitérer le processus avec deuxième, troisième solvant.</w:t>
      </w:r>
      <w:bookmarkStart w:id="2" w:name="_GoBack"/>
      <w:bookmarkEnd w:id="2"/>
    </w:p>
    <w:sectPr w:rsidR="0006429C" w:rsidRPr="00CD1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F210AF"/>
    <w:multiLevelType w:val="hybridMultilevel"/>
    <w:tmpl w:val="62108BF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744AF"/>
    <w:multiLevelType w:val="hybridMultilevel"/>
    <w:tmpl w:val="50E6F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723F9"/>
    <w:multiLevelType w:val="hybridMultilevel"/>
    <w:tmpl w:val="1EEE0D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CA3A6E"/>
    <w:multiLevelType w:val="hybridMultilevel"/>
    <w:tmpl w:val="95FEB41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34136"/>
    <w:rsid w:val="00040902"/>
    <w:rsid w:val="0006429C"/>
    <w:rsid w:val="000A161B"/>
    <w:rsid w:val="000B2848"/>
    <w:rsid w:val="000B3412"/>
    <w:rsid w:val="000D311F"/>
    <w:rsid w:val="00102736"/>
    <w:rsid w:val="00135C4D"/>
    <w:rsid w:val="00163D10"/>
    <w:rsid w:val="001B4CB3"/>
    <w:rsid w:val="001E096E"/>
    <w:rsid w:val="00224304"/>
    <w:rsid w:val="00231B7B"/>
    <w:rsid w:val="00242112"/>
    <w:rsid w:val="00245857"/>
    <w:rsid w:val="00263004"/>
    <w:rsid w:val="00274E5E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4F0B9D"/>
    <w:rsid w:val="00533241"/>
    <w:rsid w:val="00592063"/>
    <w:rsid w:val="005A75CC"/>
    <w:rsid w:val="00620BAD"/>
    <w:rsid w:val="006506F9"/>
    <w:rsid w:val="00651704"/>
    <w:rsid w:val="006E0F8C"/>
    <w:rsid w:val="0075226B"/>
    <w:rsid w:val="007C46E4"/>
    <w:rsid w:val="007C6D9E"/>
    <w:rsid w:val="00895839"/>
    <w:rsid w:val="00913657"/>
    <w:rsid w:val="00916F5D"/>
    <w:rsid w:val="0095447B"/>
    <w:rsid w:val="0096202D"/>
    <w:rsid w:val="00985180"/>
    <w:rsid w:val="009E7CF3"/>
    <w:rsid w:val="00A11467"/>
    <w:rsid w:val="00A24D88"/>
    <w:rsid w:val="00A60300"/>
    <w:rsid w:val="00A83AE6"/>
    <w:rsid w:val="00A8598C"/>
    <w:rsid w:val="00AA391A"/>
    <w:rsid w:val="00AA4595"/>
    <w:rsid w:val="00AA5651"/>
    <w:rsid w:val="00AF1EC1"/>
    <w:rsid w:val="00AF6441"/>
    <w:rsid w:val="00B353AF"/>
    <w:rsid w:val="00B61158"/>
    <w:rsid w:val="00BA080F"/>
    <w:rsid w:val="00BA6E6C"/>
    <w:rsid w:val="00BC0669"/>
    <w:rsid w:val="00CD103E"/>
    <w:rsid w:val="00D24452"/>
    <w:rsid w:val="00D54CE4"/>
    <w:rsid w:val="00D60F1D"/>
    <w:rsid w:val="00D85A5B"/>
    <w:rsid w:val="00E576EB"/>
    <w:rsid w:val="00E87376"/>
    <w:rsid w:val="00EA67D2"/>
    <w:rsid w:val="00EF13FD"/>
    <w:rsid w:val="00EF653D"/>
    <w:rsid w:val="00F102AC"/>
    <w:rsid w:val="00F16DE8"/>
    <w:rsid w:val="00F3583D"/>
    <w:rsid w:val="00F520B1"/>
    <w:rsid w:val="00F531B5"/>
    <w:rsid w:val="00F70BF1"/>
    <w:rsid w:val="00F77341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character" w:customStyle="1" w:styleId="Bodytext">
    <w:name w:val="Body text_"/>
    <w:basedOn w:val="Policepardfaut"/>
    <w:link w:val="Corpsdetexte2"/>
    <w:rsid w:val="000D311F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Candara6ptSpacing0pt">
    <w:name w:val="Body text + Candara;6 pt;Spacing 0 pt"/>
    <w:basedOn w:val="Bodytext"/>
    <w:rsid w:val="000D311F"/>
    <w:rPr>
      <w:rFonts w:ascii="Candara" w:eastAsia="Candara" w:hAnsi="Candara" w:cs="Candara"/>
      <w:color w:val="000000"/>
      <w:spacing w:val="10"/>
      <w:w w:val="100"/>
      <w:position w:val="0"/>
      <w:sz w:val="12"/>
      <w:szCs w:val="12"/>
      <w:shd w:val="clear" w:color="auto" w:fill="FFFFFF"/>
      <w:lang w:val="fr-FR"/>
    </w:rPr>
  </w:style>
  <w:style w:type="character" w:customStyle="1" w:styleId="Corpsdetexte1">
    <w:name w:val="Corps de texte1"/>
    <w:basedOn w:val="Bodytext"/>
    <w:rsid w:val="000D311F"/>
    <w:rPr>
      <w:rFonts w:ascii="Sylfaen" w:eastAsia="Sylfaen" w:hAnsi="Sylfaen" w:cs="Sylfaen"/>
      <w:color w:val="000000"/>
      <w:spacing w:val="0"/>
      <w:w w:val="100"/>
      <w:position w:val="0"/>
      <w:sz w:val="18"/>
      <w:szCs w:val="18"/>
      <w:shd w:val="clear" w:color="auto" w:fill="FFFFFF"/>
      <w:lang w:val="fr-FR"/>
    </w:rPr>
  </w:style>
  <w:style w:type="character" w:customStyle="1" w:styleId="BodytextCandara8ptItalic">
    <w:name w:val="Body text + Candara;8 pt;Italic"/>
    <w:basedOn w:val="Bodytext"/>
    <w:rsid w:val="000D311F"/>
    <w:rPr>
      <w:rFonts w:ascii="Candara" w:eastAsia="Candara" w:hAnsi="Candara" w:cs="Candara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fr-FR"/>
    </w:rPr>
  </w:style>
  <w:style w:type="paragraph" w:customStyle="1" w:styleId="Corpsdetexte2">
    <w:name w:val="Corps de texte2"/>
    <w:basedOn w:val="Normal"/>
    <w:link w:val="Bodytext"/>
    <w:rsid w:val="000D311F"/>
    <w:pPr>
      <w:widowControl w:val="0"/>
      <w:shd w:val="clear" w:color="auto" w:fill="FFFFFF"/>
      <w:spacing w:before="60" w:after="60" w:line="233" w:lineRule="exact"/>
      <w:jc w:val="both"/>
    </w:pPr>
    <w:rPr>
      <w:rFonts w:ascii="Sylfaen" w:eastAsia="Sylfaen" w:hAnsi="Sylfaen" w:cs="Sylfae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73</cp:revision>
  <dcterms:created xsi:type="dcterms:W3CDTF">2018-10-27T17:10:00Z</dcterms:created>
  <dcterms:modified xsi:type="dcterms:W3CDTF">2019-04-07T12:44:00Z</dcterms:modified>
</cp:coreProperties>
</file>